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jc w:val="center"/>
        <w:outlineLvl w:val="0"/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u w:val="none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164465</wp:posOffset>
            </wp:positionV>
            <wp:extent cx="1649730" cy="1720850"/>
            <wp:effectExtent l="38100" t="38100" r="45720" b="50800"/>
            <wp:wrapTight wrapText="bothSides">
              <wp:wrapPolygon>
                <wp:start x="-499" y="-478"/>
                <wp:lineTo x="-499" y="21759"/>
                <wp:lineTo x="21949" y="21759"/>
                <wp:lineTo x="21949" y="-478"/>
                <wp:lineTo x="-499" y="-478"/>
              </wp:wrapPolygon>
            </wp:wrapTight>
            <wp:docPr id="27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4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rcRect l="8324" r="12044" b="30889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7208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2" w:firstLineChars="200"/>
        <w:outlineLvl w:val="0"/>
        <w:rPr>
          <w:rFonts w:hint="default" w:ascii="宋体" w:hAnsi="宋体" w:eastAsia="宋体" w:cs="宋体"/>
          <w:b w:val="0"/>
          <w:bCs w:val="0"/>
          <w:sz w:val="24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  <w:u w:val="none"/>
          <w:lang w:eastAsia="zh-CN"/>
        </w:rPr>
        <w:t>凌冬兰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u w:val="none"/>
          <w:lang w:val="en-US" w:eastAsia="zh-CN"/>
        </w:rPr>
        <w:t xml:space="preserve"> 女 41岁 中共党员 副主任护师 研究生学历 硕士学位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教育护士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highlight w:val="none"/>
          <w:u w:val="none"/>
          <w:lang w:val="en-US" w:eastAsia="zh-CN"/>
        </w:rPr>
        <w:t xml:space="preserve"> 广州医科大学附属第二医院质控护士长 硕士研究生导师 研究生临床导师 </w:t>
      </w: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  <w:u w:val="none"/>
          <w:lang w:val="en-US" w:eastAsia="zh-CN"/>
        </w:rPr>
        <w:t>研究方向：肿瘤护理、外科护理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2004年毕业于第一军医大学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，获医学学士学位；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2016年留学爱尔兰，毕业于特拉利理工学院，获护理科研型硕士学历和学位。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2004.6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-2019.5 工作于广州医科大学附属第二医院 泌尿外科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2019.5至今 工作于广州医科大学附属第二医院 护理部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任广东省护理学会循证专委会副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主任委员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广东省护士协会研究护士分会副会长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广东省护士协会留学分会副会长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广东省护士协会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研究护士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导师；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南方医院JBI循证护理合作中心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循证护士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导师。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近年来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主持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省部级课题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项，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卫健委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课题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、广州医科大学校级教改课题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1项、中华医学会课题1项、广东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省护理学会课题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参与课题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。获得专利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2项。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发表论文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篇，其中第一作者或通讯作者发表论文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篇，SCI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篇，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北大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核心期刊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科技核心12篇。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以第一作者发表论文： 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7" w:afterLines="35"/>
        <w:textAlignment w:val="auto"/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凌冬兰，许日娣，杨帅，肖霄，张小蝶，刘雪梅，钟润芳，于红静.生存-关系-成长需要理论视角下护理本科生实习期间激励需求的质性研究[J].现代临床护理,2022,21（6）57-63.（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科技核心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7" w:afterLines="35"/>
        <w:textAlignment w:val="auto"/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 xml:space="preserve">Ling D L, Yu H J, et al. [J]. Attitudes and beliefs towards implementation of nurse prescribing among general nurses and nurse specialists in China: A cross-sectional survey study.Nursing Open,2021;00:1–13. 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SCI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7" w:afterLines="35"/>
        <w:textAlignment w:val="auto"/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 xml:space="preserve">Ling D L, Yu H J, Guo H L. Truth-telling, decision-making, and ethics among cancer patients in nursing practice in China [J]. Nursing Ethics, 2019,26(4)：1000-1008. 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SCI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7" w:afterLines="35"/>
        <w:textAlignment w:val="auto"/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Ling D L, Yu H J. Critical Emancipatory Reflection on a Practice-Based Issue in relation to the Working Relationship among Doctors and Nurses in China [J]. Frontiers of nursing,2019,6(1):5-11.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7" w:afterLines="35"/>
        <w:textAlignment w:val="auto"/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Ling D L, Lu C M, Liu H, et al. The necessity and possibility of implementation of nurse prescribing in China: An international perspective[J]. International Journal of Nursing Sciences, 2017, 5(1):72-80. （</w:t>
      </w:r>
      <w:r>
        <w:rPr>
          <w:rFonts w:hint="eastAsia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E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>SCI）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7" w:afterLines="35"/>
        <w:textAlignment w:val="auto"/>
        <w:rPr>
          <w:rFonts w:hint="default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lang w:val="en-US" w:eastAsia="zh-CN"/>
        </w:rPr>
        <w:t xml:space="preserve">Ling D L, Yu H J. Self-management： A concept analysis of self-management for cancer patients’ home-based rehabilitation[J]. TMR Integrative Nursing, 2018, 2(1): 4-11. 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7" w:afterLines="35"/>
        <w:textAlignment w:val="auto"/>
        <w:rPr>
          <w:rFonts w:hint="default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0"/>
          <w:szCs w:val="20"/>
          <w:highlight w:val="none"/>
          <w:lang w:eastAsia="zh-CN"/>
        </w:rPr>
        <w:t>凌冬兰，黎婉婷,钟美云,于红静,钟润芳</w:t>
      </w:r>
      <w:r>
        <w:rPr>
          <w:rFonts w:hint="eastAsia" w:ascii="宋体" w:hAnsi="宋体" w:eastAsia="宋体" w:cs="宋体"/>
          <w:bCs/>
          <w:kern w:val="0"/>
          <w:sz w:val="20"/>
          <w:szCs w:val="20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kern w:val="0"/>
          <w:sz w:val="20"/>
          <w:szCs w:val="20"/>
          <w:highlight w:val="none"/>
          <w:lang w:eastAsia="zh-CN"/>
        </w:rPr>
        <w:t>护士对护士处方权信念和态度量表的编制与信效度研究</w:t>
      </w:r>
      <w:r>
        <w:rPr>
          <w:rFonts w:hint="eastAsia" w:ascii="宋体" w:hAnsi="宋体" w:eastAsia="宋体" w:cs="宋体"/>
          <w:bCs/>
          <w:kern w:val="0"/>
          <w:sz w:val="20"/>
          <w:szCs w:val="20"/>
          <w:highlight w:val="none"/>
        </w:rPr>
        <w:t>[J].</w:t>
      </w:r>
      <w:r>
        <w:rPr>
          <w:rFonts w:hint="eastAsia" w:ascii="宋体" w:hAnsi="宋体" w:eastAsia="宋体" w:cs="宋体"/>
          <w:bCs/>
          <w:kern w:val="0"/>
          <w:sz w:val="20"/>
          <w:szCs w:val="20"/>
          <w:highlight w:val="none"/>
          <w:lang w:eastAsia="zh-CN"/>
        </w:rPr>
        <w:t>全科护理</w:t>
      </w:r>
      <w:r>
        <w:rPr>
          <w:rFonts w:hint="eastAsia" w:ascii="宋体" w:hAnsi="宋体" w:eastAsia="宋体" w:cs="宋体"/>
          <w:bCs/>
          <w:kern w:val="0"/>
          <w:sz w:val="20"/>
          <w:szCs w:val="20"/>
          <w:highlight w:val="none"/>
          <w:lang w:val="en-US" w:eastAsia="zh-CN"/>
        </w:rPr>
        <w:t>,2021,19(5)581-586.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7" w:afterLines="35"/>
        <w:textAlignment w:val="auto"/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凌冬兰，张巧珍，等.硫酸镁不同服用方法对静脉肾盂造影检查前肠道准备的效果评价[J].中国实用护理杂志，2011，27（19）：11-13.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</w:rPr>
        <w:t>（北大中文核心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科技核心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</w:rPr>
        <w:t>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7" w:afterLines="35"/>
        <w:textAlignment w:val="auto"/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凌冬兰，张巧珍，等.前列腺增生患者插尿管方法的改进效果观察[J].护理学报，2011，18（4B）：62-63.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（科技核心）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7" w:afterLines="35"/>
        <w:textAlignment w:val="auto"/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凌冬兰，陈文清，等.广州亚运村门诊部服务岛护士的组织管理[J].护理学报，2011，18（7A）：14-17；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（科技核心）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7" w:afterLines="35" w:line="240" w:lineRule="auto"/>
        <w:textAlignment w:val="auto"/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>以通讯作者发表科核以上论文：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7" w:afterLines="35"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林穗仪，何家欣，纪翠红，郑思娣，潘靖达，徐晓艳，吴雪莲,凌冬兰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vertAlign w:val="superscript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.胆管癌患者光动力治疗避光管理的最佳证据总结[J].护理学报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</w:rPr>
        <w:t>2022,29(23):39-44.（北大中文核心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科技核心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</w:rPr>
        <w:t>）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7" w:afterLines="35"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莫露璐，管癸芬，赖晓纯，覃湘君，杨丽君，刘畅，洪东喜，王泽彬，凌冬兰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vertAlign w:val="superscript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. 慢性肾脏病3~5d期患者饮食管理最佳证据总结[J].中华现代护理杂志,2022,28（16）：2152-2161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（科技核心）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7" w:afterLines="35"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许志娟,李秀轻,孔晔宏,凌冬兰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vertAlign w:val="superscript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.成年患者中线导管留置与维护的最佳证据总结[J].护理学报,2022,29(1):41-46.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</w:rPr>
        <w:t>（北大中文核心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科技核心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</w:rPr>
        <w:t>）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7" w:afterLines="35"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钟美云,凌冬兰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vertAlign w:val="superscript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,于红静,黎婉婷.护士对护士处方权的信念和态度现状及其影响因素分析[J].现代临床护理,2020,19(09):19-25.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（科技核心）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7" w:afterLines="35"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赵梓佳，赵丹，陈碧贤，林燕群，曾少珊，凌冬兰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vertAlign w:val="superscript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.术后恶心和呕吐非药物管理的最佳证据总结[J],护理学报,2021,28(11):33-39.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</w:rPr>
        <w:t>（北大中文核心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科技核心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</w:rPr>
        <w:t>）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7" w:afterLines="35"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朱玮玮，许阳子，霍婉君，陈慈玉，李远添，凌冬兰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vertAlign w:val="superscript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.老年痴呆患者疼痛评估及管理最佳证据总结[J],护理学报,2021,28(5):32-38.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</w:rPr>
        <w:t>（北大中文核心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科技核心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</w:rPr>
        <w:t>）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7" w:afterLines="35"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孔桃红，张巧珍，凌冬兰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vertAlign w:val="superscript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，等. 21例子宫膀胱全切原位乙状结肠代膀胱患者膀胱功能训练的护理[J].中华护理杂志，2012，47（4）：306-308；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</w:rPr>
        <w:t>（北大中文核心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科技核心</w:t>
      </w:r>
      <w:r>
        <w:rPr>
          <w:rFonts w:hint="eastAsia" w:ascii="宋体" w:hAnsi="宋体" w:eastAsia="宋体" w:cs="宋体"/>
          <w:b w:val="0"/>
          <w:bCs w:val="0"/>
          <w:kern w:val="0"/>
          <w:sz w:val="20"/>
          <w:szCs w:val="20"/>
          <w:highlight w:val="none"/>
        </w:rPr>
        <w:t>）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7" w:afterLines="35"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孔桃红,李江婷,凌冬兰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vertAlign w:val="superscript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 xml:space="preserve">,等.女性盆底肌肉松弛的尿动力学特点及其检查的护理体会.解放军护理杂志[J].,2012,29(12B)：43-45,58. </w:t>
      </w: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lang w:val="en-US" w:eastAsia="zh-CN" w:bidi="ar-SA"/>
        </w:rPr>
        <w:t>（科技核心）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7" w:afterLines="35"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于红静,凌冬兰,黎婉婷,覃湘君,莫露璐,曾志力.基于ERG理论的护理本科实习生人才培养激励模型的构建研究[J].中国继续医学教育,2020,12(14):95-98.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7" w:afterLines="35" w:line="240" w:lineRule="auto"/>
        <w:ind w:left="425" w:leftChars="0" w:hanging="425" w:firstLineChars="0"/>
        <w:textAlignment w:val="auto"/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  <w:lang w:val="en-US" w:eastAsia="zh-CN"/>
        </w:rPr>
        <w:t>俞丹，凌冬兰，张巧珍，徐晓艳. 运用Gibbs反思圈对外科患者手术前后禁食禁饮时长的反思实践[J]. 中西医结合护理, 2019(4).75-79.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7" w:afterLines="35"/>
        <w:textAlignment w:val="auto"/>
        <w:rPr>
          <w:rFonts w:hint="default" w:ascii="宋体" w:hAnsi="宋体" w:eastAsia="宋体" w:cs="宋体"/>
          <w:b/>
          <w:bCs/>
          <w:kern w:val="2"/>
          <w:sz w:val="20"/>
          <w:szCs w:val="20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u w:val="single"/>
          <w:lang w:val="en-US" w:eastAsia="zh-CN" w:bidi="ar-SA"/>
        </w:rPr>
        <w:t>参与发表的SCI</w:t>
      </w:r>
      <w:r>
        <w:rPr>
          <w:rFonts w:hint="default" w:ascii="宋体" w:hAnsi="宋体" w:eastAsia="宋体" w:cs="宋体"/>
          <w:b/>
          <w:bCs/>
          <w:kern w:val="2"/>
          <w:sz w:val="20"/>
          <w:szCs w:val="20"/>
          <w:u w:val="single"/>
          <w:lang w:val="en-US" w:eastAsia="zh-CN" w:bidi="ar-SA"/>
        </w:rPr>
        <w:t>：</w:t>
      </w:r>
    </w:p>
    <w:p>
      <w:pPr>
        <w:pStyle w:val="2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7" w:afterLines="35" w:line="240" w:lineRule="auto"/>
        <w:ind w:left="425" w:leftChars="0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>Qiaomiao Zeng，Donglan Ling，Wenfeng Chen，Yao Liao，Ron An,Lianxiang He,Family caregivers’ experiences of caring for patients with head and neck cancer: A systematic review and metasynthesis of qualitative studies,Cancer Nursing.2022.Apr 20.</w:t>
      </w:r>
    </w:p>
    <w:p>
      <w:pPr>
        <w:pStyle w:val="2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7" w:afterLines="35" w:line="240" w:lineRule="auto"/>
        <w:ind w:left="425" w:leftChars="0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0"/>
          <w:szCs w:val="20"/>
          <w:highlight w:val="none"/>
          <w:lang w:val="en-US" w:eastAsia="zh-CN"/>
        </w:rPr>
        <w:t xml:space="preserve">Qi Liu, Ka Yan Ho, Katherine Ka Wai Lam, Jacqueline Mei Chi Ho, Winsome Lam, Polly Ma, Hammoda Abu-Odah, Getaneh Mulualem Belay, Dong-Lan Ling, Shirley-Siu-Yin Ching, Frances-Kam-Yuet Wong.Effectiveness of spiritual interventions on psychological outcomes and quality of life among paediatric patients with cancer:a study protocol for a systematic review[J]. BMJ Open.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360" w:lineRule="auto"/>
        <w:ind w:left="-1"/>
        <w:textAlignment w:val="auto"/>
        <w:outlineLvl w:val="0"/>
        <w:rPr>
          <w:rFonts w:hint="eastAsia" w:ascii="宋体" w:hAnsi="宋体" w:eastAsia="宋体" w:cs="宋体"/>
          <w:b/>
          <w:bCs/>
          <w:kern w:val="2"/>
          <w:sz w:val="20"/>
          <w:szCs w:val="20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0"/>
          <w:szCs w:val="20"/>
          <w:u w:val="single"/>
          <w:lang w:val="en-US" w:eastAsia="zh-CN" w:bidi="ar-SA"/>
        </w:rPr>
        <w:t>专利：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360" w:lineRule="auto"/>
        <w:ind w:left="-1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实用新型：一种一体式一次性口腔护理包 发明人：凌冬兰 许日娣 杨瑶 蔡为钻 袁悦纳 钟美云  专利号：ZL 2021 2 0481578.9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360" w:lineRule="auto"/>
        <w:ind w:left="-1"/>
        <w:textAlignment w:val="auto"/>
        <w:outlineLvl w:val="0"/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0"/>
          <w:szCs w:val="20"/>
          <w:highlight w:val="none"/>
          <w:lang w:val="en-US" w:eastAsia="zh-CN" w:bidi="ar-SA"/>
        </w:rPr>
        <w:t>发明专利： 一种血透用分流外接装置 发明人：曾志力 凌冬兰 管癸芬 郑惠  李庆 肖雅倩 李春霞 专利号：ZL 2020 1 0174104.X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360" w:lineRule="auto"/>
        <w:ind w:left="-1"/>
        <w:textAlignment w:val="auto"/>
        <w:outlineLvl w:val="0"/>
        <w:rPr>
          <w:rFonts w:hint="eastAsia" w:ascii="宋体" w:hAnsi="宋体" w:eastAsia="宋体" w:cs="宋体"/>
          <w:b/>
          <w:sz w:val="20"/>
          <w:szCs w:val="20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/>
          <w:sz w:val="20"/>
          <w:szCs w:val="20"/>
          <w:highlight w:val="none"/>
          <w:u w:val="single"/>
          <w:lang w:eastAsia="zh-CN"/>
        </w:rPr>
        <w:t>主持课题：</w:t>
      </w:r>
    </w:p>
    <w:p>
      <w:pPr>
        <w:pStyle w:val="13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360" w:lineRule="auto"/>
        <w:textAlignment w:val="auto"/>
        <w:rPr>
          <w:rFonts w:hint="eastAsia" w:ascii="宋体" w:hAnsi="宋体" w:eastAsia="宋体" w:cs="宋体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sz w:val="20"/>
          <w:szCs w:val="20"/>
          <w:highlight w:val="none"/>
        </w:rPr>
        <w:t>课题名称：</w:t>
      </w:r>
      <w:r>
        <w:rPr>
          <w:rFonts w:hint="eastAsia" w:ascii="宋体" w:hAnsi="宋体" w:eastAsia="宋体" w:cs="宋体"/>
          <w:sz w:val="20"/>
          <w:szCs w:val="20"/>
          <w:highlight w:val="none"/>
          <w:lang w:eastAsia="zh-CN"/>
        </w:rPr>
        <w:t>《反思》课程在护理本科实习生中的教学探索及效果研究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 xml:space="preserve">  任务来源：</w:t>
      </w:r>
      <w:r>
        <w:rPr>
          <w:rFonts w:hint="eastAsia" w:ascii="宋体" w:hAnsi="宋体" w:eastAsia="宋体" w:cs="宋体"/>
          <w:sz w:val="20"/>
          <w:szCs w:val="20"/>
          <w:highlight w:val="none"/>
          <w:lang w:eastAsia="zh-CN"/>
        </w:rPr>
        <w:t>广东省高等教育教学改革项目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 xml:space="preserve"> 课题编号：</w:t>
      </w: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2020-475。</w:t>
      </w:r>
    </w:p>
    <w:p>
      <w:pPr>
        <w:pStyle w:val="13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360" w:lineRule="auto"/>
        <w:textAlignment w:val="auto"/>
        <w:rPr>
          <w:rFonts w:hint="eastAsia" w:ascii="宋体" w:hAnsi="宋体" w:eastAsia="宋体" w:cs="宋体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sz w:val="20"/>
          <w:szCs w:val="20"/>
          <w:highlight w:val="none"/>
        </w:rPr>
        <w:t>课题名称：</w:t>
      </w:r>
      <w:r>
        <w:rPr>
          <w:rFonts w:hint="eastAsia" w:ascii="宋体" w:hAnsi="宋体" w:eastAsia="宋体" w:cs="宋体"/>
          <w:sz w:val="20"/>
          <w:szCs w:val="20"/>
          <w:highlight w:val="none"/>
          <w:lang w:eastAsia="zh-CN"/>
        </w:rPr>
        <w:t>《反思》课程在护理本科实习生中的教学探索及效果研究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 xml:space="preserve">  任务来源：广州医科大学校级教育科学规划项目 课题编号：20</w:t>
      </w: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>-</w:t>
      </w: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15。</w:t>
      </w:r>
    </w:p>
    <w:p>
      <w:pPr>
        <w:pStyle w:val="13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360" w:lineRule="auto"/>
        <w:textAlignment w:val="auto"/>
        <w:rPr>
          <w:rFonts w:hint="eastAsia" w:ascii="宋体" w:hAnsi="宋体" w:eastAsia="宋体" w:cs="宋体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项</w:t>
      </w: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 xml:space="preserve">目名称：基于随机森林算法构建ICU患者再喂养综合征风险预测模型 任务来源：中华医学会杂志社护理学科研究课题 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>课题</w:t>
      </w: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编号 2021-48。</w:t>
      </w:r>
    </w:p>
    <w:p>
      <w:pPr>
        <w:pStyle w:val="13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360" w:lineRule="auto"/>
        <w:textAlignment w:val="auto"/>
        <w:rPr>
          <w:rFonts w:hint="eastAsia" w:ascii="宋体" w:hAnsi="宋体" w:eastAsia="宋体" w:cs="宋体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sz w:val="20"/>
          <w:szCs w:val="20"/>
          <w:highlight w:val="none"/>
        </w:rPr>
        <w:t>课题名称：专科护士对护士处方权需求和态度的研究   任务来源：2019年广州市卫生健康科技基金项目</w:t>
      </w: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>课题编号：20191A011080。</w:t>
      </w:r>
    </w:p>
    <w:p>
      <w:pPr>
        <w:pStyle w:val="13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9" w:afterLines="30" w:line="360" w:lineRule="auto"/>
        <w:textAlignment w:val="auto"/>
        <w:rPr>
          <w:rFonts w:hint="eastAsia" w:ascii="宋体" w:hAnsi="宋体" w:eastAsia="宋体" w:cs="宋体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sz w:val="20"/>
          <w:szCs w:val="20"/>
          <w:highlight w:val="none"/>
        </w:rPr>
        <w:t>课题名称：硫酸镁不同服用方法对静脉肾盂造影检查前肠道准备的效果研究  任务来源：广东省护理学会护理科研基金资助，课题编号：A2009012</w:t>
      </w:r>
      <w:r>
        <w:rPr>
          <w:rFonts w:hint="eastAsia" w:ascii="宋体" w:hAnsi="宋体" w:eastAsia="宋体" w:cs="宋体"/>
          <w:sz w:val="20"/>
          <w:szCs w:val="20"/>
          <w:highlight w:val="none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706" w:bottom="1118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1D1540"/>
    <w:multiLevelType w:val="singleLevel"/>
    <w:tmpl w:val="EA1D1540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b w:val="0"/>
        <w:bCs w:val="0"/>
      </w:rPr>
    </w:lvl>
  </w:abstractNum>
  <w:abstractNum w:abstractNumId="1">
    <w:nsid w:val="EABDFB8B"/>
    <w:multiLevelType w:val="singleLevel"/>
    <w:tmpl w:val="EABDFB8B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  <w:b w:val="0"/>
        <w:bCs w:val="0"/>
      </w:rPr>
    </w:lvl>
  </w:abstractNum>
  <w:abstractNum w:abstractNumId="2">
    <w:nsid w:val="EC47301D"/>
    <w:multiLevelType w:val="singleLevel"/>
    <w:tmpl w:val="EC47301D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b w:val="0"/>
        <w:bCs w:val="0"/>
        <w:sz w:val="18"/>
        <w:szCs w:val="18"/>
      </w:rPr>
    </w:lvl>
  </w:abstractNum>
  <w:abstractNum w:abstractNumId="3">
    <w:nsid w:val="79823019"/>
    <w:multiLevelType w:val="multilevel"/>
    <w:tmpl w:val="79823019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YmEwZGMyNmFmNDc4NTExZDUxZWMyOWYyYTBlYTUifQ=="/>
  </w:docVars>
  <w:rsids>
    <w:rsidRoot w:val="00172A27"/>
    <w:rsid w:val="00016DF7"/>
    <w:rsid w:val="00050D66"/>
    <w:rsid w:val="00172A27"/>
    <w:rsid w:val="003548FE"/>
    <w:rsid w:val="003B03C2"/>
    <w:rsid w:val="004B5991"/>
    <w:rsid w:val="004E4CD5"/>
    <w:rsid w:val="005D2F92"/>
    <w:rsid w:val="0071289E"/>
    <w:rsid w:val="00875C59"/>
    <w:rsid w:val="008F6B72"/>
    <w:rsid w:val="00A921DF"/>
    <w:rsid w:val="00B00E38"/>
    <w:rsid w:val="00B862EB"/>
    <w:rsid w:val="00BB7F8D"/>
    <w:rsid w:val="00C61FD6"/>
    <w:rsid w:val="00CA2C65"/>
    <w:rsid w:val="00CC24AD"/>
    <w:rsid w:val="00D72A4C"/>
    <w:rsid w:val="00E2235B"/>
    <w:rsid w:val="00F51D29"/>
    <w:rsid w:val="00FA348E"/>
    <w:rsid w:val="01056FDB"/>
    <w:rsid w:val="013363F8"/>
    <w:rsid w:val="0156760C"/>
    <w:rsid w:val="01D03A24"/>
    <w:rsid w:val="01F93621"/>
    <w:rsid w:val="0297521A"/>
    <w:rsid w:val="02AF3964"/>
    <w:rsid w:val="032E61FA"/>
    <w:rsid w:val="0496495D"/>
    <w:rsid w:val="055B3EFB"/>
    <w:rsid w:val="05B2223D"/>
    <w:rsid w:val="08AD1EC2"/>
    <w:rsid w:val="094E2C0B"/>
    <w:rsid w:val="097E37BE"/>
    <w:rsid w:val="09D40D5B"/>
    <w:rsid w:val="0A3D72CF"/>
    <w:rsid w:val="0B286BC5"/>
    <w:rsid w:val="0C6B50A9"/>
    <w:rsid w:val="0E9A5DA4"/>
    <w:rsid w:val="10317B0F"/>
    <w:rsid w:val="10E377D9"/>
    <w:rsid w:val="11885FCC"/>
    <w:rsid w:val="13F164A7"/>
    <w:rsid w:val="14911125"/>
    <w:rsid w:val="14F83D6B"/>
    <w:rsid w:val="15062149"/>
    <w:rsid w:val="176D441D"/>
    <w:rsid w:val="1B3433B5"/>
    <w:rsid w:val="1B4F4F88"/>
    <w:rsid w:val="1D452309"/>
    <w:rsid w:val="1DBB58CA"/>
    <w:rsid w:val="21D210DC"/>
    <w:rsid w:val="22102A20"/>
    <w:rsid w:val="22972F49"/>
    <w:rsid w:val="23090C09"/>
    <w:rsid w:val="230E72C2"/>
    <w:rsid w:val="248D3FC5"/>
    <w:rsid w:val="260A53AC"/>
    <w:rsid w:val="26EE5C27"/>
    <w:rsid w:val="27DA010D"/>
    <w:rsid w:val="2B0E1050"/>
    <w:rsid w:val="2B47059D"/>
    <w:rsid w:val="2BDB780B"/>
    <w:rsid w:val="2D186E28"/>
    <w:rsid w:val="2DC60911"/>
    <w:rsid w:val="2E465AE0"/>
    <w:rsid w:val="2E536AFC"/>
    <w:rsid w:val="30B354D5"/>
    <w:rsid w:val="317A50DE"/>
    <w:rsid w:val="323348D0"/>
    <w:rsid w:val="32C964A9"/>
    <w:rsid w:val="33EC54FF"/>
    <w:rsid w:val="350D20BB"/>
    <w:rsid w:val="37BE6D73"/>
    <w:rsid w:val="37C331E2"/>
    <w:rsid w:val="3CD62F6F"/>
    <w:rsid w:val="3D5D67C4"/>
    <w:rsid w:val="3D98207B"/>
    <w:rsid w:val="3EB136B1"/>
    <w:rsid w:val="3ED34D3D"/>
    <w:rsid w:val="3FD214DB"/>
    <w:rsid w:val="40BC48DA"/>
    <w:rsid w:val="412548F7"/>
    <w:rsid w:val="426102E6"/>
    <w:rsid w:val="4279600D"/>
    <w:rsid w:val="427E1210"/>
    <w:rsid w:val="439A45A9"/>
    <w:rsid w:val="446E3011"/>
    <w:rsid w:val="49180273"/>
    <w:rsid w:val="491D358E"/>
    <w:rsid w:val="4A2E5EB9"/>
    <w:rsid w:val="4B4D1A92"/>
    <w:rsid w:val="4B99765D"/>
    <w:rsid w:val="4C5B65F4"/>
    <w:rsid w:val="4D0F0FB9"/>
    <w:rsid w:val="54FC70F4"/>
    <w:rsid w:val="56907E4F"/>
    <w:rsid w:val="5716646A"/>
    <w:rsid w:val="57E277D1"/>
    <w:rsid w:val="588A6860"/>
    <w:rsid w:val="58B71A71"/>
    <w:rsid w:val="593F1A4F"/>
    <w:rsid w:val="59512936"/>
    <w:rsid w:val="5A276CA5"/>
    <w:rsid w:val="5A356555"/>
    <w:rsid w:val="5A7A0C53"/>
    <w:rsid w:val="5ACE6C51"/>
    <w:rsid w:val="5BEC760C"/>
    <w:rsid w:val="5DB514DC"/>
    <w:rsid w:val="5E506A30"/>
    <w:rsid w:val="5FFE31D8"/>
    <w:rsid w:val="603B2B84"/>
    <w:rsid w:val="60561E21"/>
    <w:rsid w:val="60754639"/>
    <w:rsid w:val="638F0A4D"/>
    <w:rsid w:val="63F11140"/>
    <w:rsid w:val="642B6451"/>
    <w:rsid w:val="64332A74"/>
    <w:rsid w:val="651C0630"/>
    <w:rsid w:val="659845CC"/>
    <w:rsid w:val="66131191"/>
    <w:rsid w:val="672A016C"/>
    <w:rsid w:val="67610CEF"/>
    <w:rsid w:val="678129B7"/>
    <w:rsid w:val="67F75E90"/>
    <w:rsid w:val="69A743D4"/>
    <w:rsid w:val="6A5916D6"/>
    <w:rsid w:val="6B662ACB"/>
    <w:rsid w:val="6C637CF1"/>
    <w:rsid w:val="6F5E3FA9"/>
    <w:rsid w:val="6FC438BA"/>
    <w:rsid w:val="6FC61154"/>
    <w:rsid w:val="70066529"/>
    <w:rsid w:val="70D9004C"/>
    <w:rsid w:val="73F66D3D"/>
    <w:rsid w:val="74AF297B"/>
    <w:rsid w:val="75717288"/>
    <w:rsid w:val="782242D6"/>
    <w:rsid w:val="783A55A4"/>
    <w:rsid w:val="7ACA0C8A"/>
    <w:rsid w:val="7AD13725"/>
    <w:rsid w:val="7BA51E3A"/>
    <w:rsid w:val="7BF07148"/>
    <w:rsid w:val="7D3B4608"/>
    <w:rsid w:val="7E7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4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TML Preformatted"/>
    <w:basedOn w:val="1"/>
    <w:link w:val="1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6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HTML 预设格式 Char"/>
    <w:basedOn w:val="9"/>
    <w:link w:val="5"/>
    <w:semiHidden/>
    <w:qFormat/>
    <w:uiPriority w:val="99"/>
    <w:rPr>
      <w:rFonts w:ascii="Courier New" w:hAnsi="Courier New" w:eastAsia="Times New Roman" w:cs="Courier New"/>
      <w:sz w:val="20"/>
      <w:szCs w:val="20"/>
    </w:rPr>
  </w:style>
  <w:style w:type="paragraph" w:styleId="12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character" w:customStyle="1" w:styleId="14">
    <w:name w:val="页眉 Char"/>
    <w:basedOn w:val="9"/>
    <w:link w:val="4"/>
    <w:qFormat/>
    <w:uiPriority w:val="99"/>
    <w:rPr>
      <w:kern w:val="2"/>
      <w:sz w:val="21"/>
      <w:szCs w:val="24"/>
      <w:lang w:val="en-US"/>
    </w:rPr>
  </w:style>
  <w:style w:type="character" w:customStyle="1" w:styleId="15">
    <w:name w:val="页脚 Char"/>
    <w:basedOn w:val="9"/>
    <w:link w:val="3"/>
    <w:qFormat/>
    <w:uiPriority w:val="99"/>
    <w:rPr>
      <w:kern w:val="2"/>
      <w:sz w:val="21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1528</Words>
  <Characters>2528</Characters>
  <Lines>42</Lines>
  <Paragraphs>12</Paragraphs>
  <TotalTime>2</TotalTime>
  <ScaleCrop>false</ScaleCrop>
  <LinksUpToDate>false</LinksUpToDate>
  <CharactersWithSpaces>2714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2018-11-07T09:43:00Z</dcterms:created>
  <dc:creator>Administrator</dc:creator>
  <cp:lastModifiedBy>Michelle</cp:lastModifiedBy>
  <dcterms:modified xsi:type="dcterms:W3CDTF">2023-03-14T08:21:06Z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937EF802527A468198CB9466EF96F805</vt:lpwstr>
  </property>
  <property fmtid="{D5CDD505-2E9C-101B-9397-08002B2CF9AE}" pid="4" name="commondata">
    <vt:lpwstr>eyJoZGlkIjoiYzA5YmEwZGMyNmFmNDc4NTExZDUxZWMyOWYyYTBlYTUifQ==</vt:lpwstr>
  </property>
</Properties>
</file>