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Style w:val="5"/>
          <w:rFonts w:hint="eastAsia" w:eastAsiaTheme="minorEastAsia"/>
          <w:sz w:val="24"/>
          <w:szCs w:val="24"/>
          <w:lang w:eastAsia="zh-CN"/>
        </w:rPr>
      </w:pPr>
      <w:r>
        <w:rPr>
          <w:rStyle w:val="5"/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1267460" cy="1335405"/>
            <wp:effectExtent l="0" t="0" r="8890" b="17145"/>
            <wp:docPr id="1" name="图片 1" descr="李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sz w:val="24"/>
          <w:szCs w:val="24"/>
        </w:rPr>
        <w:t>李桃，</w:t>
      </w:r>
      <w:r>
        <w:rPr>
          <w:sz w:val="24"/>
          <w:szCs w:val="24"/>
        </w:rPr>
        <w:t>女</w:t>
      </w:r>
      <w:bookmarkStart w:id="0" w:name="_GoBack"/>
      <w:bookmarkEnd w:id="0"/>
      <w:r>
        <w:rPr>
          <w:sz w:val="24"/>
          <w:szCs w:val="24"/>
        </w:rPr>
        <w:t>，副教授，硕士生导师，广州医科大学护理学院护理人文教研室主任。研究方向为护理教育、护理人文</w:t>
      </w:r>
      <w:r>
        <w:rPr>
          <w:rFonts w:hint="eastAsia"/>
          <w:sz w:val="24"/>
          <w:szCs w:val="24"/>
          <w:lang w:val="en-US" w:eastAsia="zh-CN"/>
        </w:rPr>
        <w:t>与多元文化护理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医疗决策及慢性病健康管理</w:t>
      </w:r>
      <w:r>
        <w:rPr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sz w:val="24"/>
          <w:szCs w:val="24"/>
        </w:rPr>
        <w:t>2004年硕士研究生毕业于四川大学华西医学院。曾2006年香港理工大学护理学院进修学习；2011年美国洛杉矶州立大学培训教学方法；2013年广东省教育厅选派资助为青年骨干教师国内访问学者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2017年荣获广州市最受学生喜欢教师称号。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</w:pPr>
      <w:r>
        <w:rPr>
          <w:sz w:val="24"/>
          <w:szCs w:val="24"/>
        </w:rPr>
        <w:t>曾在三级甲等医院从事临床护理与临床教学近8年；从事高等护理教育、课程管理与研究工作10余年。</w:t>
      </w:r>
      <w:r>
        <w:rPr>
          <w:rFonts w:hint="eastAsia"/>
          <w:sz w:val="24"/>
          <w:szCs w:val="24"/>
          <w:lang w:val="en-US" w:eastAsia="zh-CN"/>
        </w:rPr>
        <w:t>一直</w:t>
      </w:r>
      <w:r>
        <w:rPr>
          <w:sz w:val="24"/>
          <w:szCs w:val="24"/>
        </w:rPr>
        <w:t>承担护理学专业本科《护理学导论》、《护理研究》及护理研究生《护理理论》等课程管理工作与教学科研。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sz w:val="24"/>
          <w:szCs w:val="24"/>
        </w:rPr>
        <w:t>近年主持广东省与广州市级护理教育、护理人文等课题5项，参与省市级以上课题多项。主编和参编护理本科规划教材5部，近年指导本科生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研究生</w:t>
      </w:r>
      <w:r>
        <w:rPr>
          <w:sz w:val="24"/>
          <w:szCs w:val="24"/>
        </w:rPr>
        <w:t>科研项目立项多项并发表相关论文，2017年曾获得广东省教育教学成果二等奖（排名第三）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sectPr>
      <w:pgSz w:w="11906" w:h="16838"/>
      <w:pgMar w:top="2098" w:right="1474" w:bottom="1984" w:left="1588" w:header="851" w:footer="1587" w:gutter="0"/>
      <w:pgBorders w:offsetFrom="page">
        <w:top w:val="none" w:sz="0" w:space="0"/>
        <w:left w:val="none" w:sz="0" w:space="0"/>
        <w:bottom w:val="single" w:color="auto" w:sz="8" w:space="1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F2B15"/>
    <w:rsid w:val="316D201D"/>
    <w:rsid w:val="37ED18FB"/>
    <w:rsid w:val="3D8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2022-02-22T02:17:00Z</dcterms:created>
  <dc:creator>tao</dc:creator>
  <cp:lastModifiedBy>刘可爱</cp:lastModifiedBy>
  <dcterms:modified xsi:type="dcterms:W3CDTF">2022-03-04T01:32:16Z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