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1267460" cy="1843405"/>
            <wp:effectExtent l="0" t="0" r="8890" b="4445"/>
            <wp:docPr id="1" name="图片 1" descr="苏湘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苏湘芬"/>
                    <pic:cNvPicPr>
                      <a:picLocks noChangeAspect="1"/>
                    </pic:cNvPicPr>
                  </pic:nvPicPr>
                  <pic:blipFill>
                    <a:blip r:embed="rId4"/>
                    <a:stretch>
                      <a:fillRect/>
                    </a:stretch>
                  </pic:blipFill>
                  <pic:spPr>
                    <a:xfrm>
                      <a:off x="0" y="0"/>
                      <a:ext cx="1267460" cy="18434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sz w:val="22"/>
          <w:szCs w:val="22"/>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sz w:val="22"/>
          <w:szCs w:val="22"/>
        </w:rPr>
        <w:t>苏湘芬</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1977.09.21</w:t>
      </w:r>
      <w:r>
        <w:rPr>
          <w:rFonts w:hint="eastAsia" w:ascii="宋体" w:hAnsi="宋体" w:eastAsia="宋体" w:cs="宋体"/>
          <w:sz w:val="22"/>
          <w:szCs w:val="22"/>
          <w:lang w:eastAsia="zh-CN"/>
        </w:rPr>
        <w:t>出生、</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副主任护师</w:t>
      </w:r>
      <w:r>
        <w:rPr>
          <w:rFonts w:hint="eastAsia" w:ascii="宋体" w:hAnsi="宋体" w:eastAsia="宋体" w:cs="宋体"/>
          <w:sz w:val="22"/>
          <w:szCs w:val="22"/>
          <w:lang w:eastAsia="zh-CN"/>
        </w:rPr>
        <w:t>（急诊专科护士）；广州医科大学附属第一医院门急诊科护长、</w:t>
      </w:r>
      <w:r>
        <w:rPr>
          <w:rFonts w:hint="eastAsia" w:ascii="宋体" w:hAnsi="宋体" w:eastAsia="宋体" w:cs="宋体"/>
          <w:sz w:val="22"/>
          <w:szCs w:val="22"/>
        </w:rPr>
        <w:t>广州医科大学护理学院教学督导专家、大学器官系统教学临床技能学模块护理基本技能教学组负责人</w:t>
      </w:r>
      <w:r>
        <w:rPr>
          <w:rFonts w:hint="eastAsia" w:ascii="宋体" w:hAnsi="宋体" w:eastAsia="宋体" w:cs="宋体"/>
          <w:sz w:val="22"/>
          <w:szCs w:val="22"/>
          <w:lang w:eastAsia="zh-CN"/>
        </w:rPr>
        <w:t>。从事急诊护理专业</w:t>
      </w:r>
      <w:r>
        <w:rPr>
          <w:rFonts w:hint="eastAsia" w:ascii="宋体" w:hAnsi="宋体" w:eastAsia="宋体" w:cs="宋体"/>
          <w:sz w:val="22"/>
          <w:szCs w:val="22"/>
          <w:lang w:val="en-US" w:eastAsia="zh-CN"/>
        </w:rPr>
        <w:t>24年，专业研究方向急诊（院前急救、发热门诊等突发公共护理应急等）、重症监护、护理教育。</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近三年个人第一负责人主持大学教学课题立项两项、市厅级课题</w:t>
      </w:r>
      <w:r>
        <w:rPr>
          <w:rFonts w:hint="eastAsia" w:ascii="宋体" w:hAnsi="宋体" w:eastAsia="宋体" w:cs="宋体"/>
          <w:sz w:val="22"/>
          <w:szCs w:val="22"/>
          <w:lang w:val="en-US" w:eastAsia="zh-CN"/>
        </w:rPr>
        <w:t>2项</w:t>
      </w:r>
      <w:r>
        <w:rPr>
          <w:rFonts w:hint="eastAsia" w:ascii="宋体" w:hAnsi="宋体" w:eastAsia="宋体" w:cs="宋体"/>
          <w:sz w:val="22"/>
          <w:szCs w:val="22"/>
          <w:lang w:eastAsia="zh-CN"/>
        </w:rPr>
        <w:t>、正在申报2022年广东省教育厅教改课题1项；第一作者或通讯作者发表核心论文5篇，SCI论文两篇；发明实用新型专利五项（第一发明人）；编书两部；2019年广州医科大学教学成果二等奖（排名第二）。</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b/>
          <w:bCs/>
        </w:rPr>
      </w:pPr>
      <w:r>
        <w:rPr>
          <w:rFonts w:hint="eastAsia"/>
          <w:b/>
          <w:bCs/>
        </w:rPr>
        <w:t>课题立项（第一负责人）：</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rPr>
      </w:pPr>
      <w:r>
        <w:rPr>
          <w:rFonts w:hint="eastAsia"/>
        </w:rPr>
        <w:t>1.主持“新形势下多元化教学法在实习护生应急能力培训中的研究与实践”（2017，广州医科大学教育科学“十三五”规划课题</w:t>
      </w:r>
      <w:r>
        <w:rPr>
          <w:rFonts w:hint="eastAsia"/>
          <w:lang w:eastAsia="zh-CN"/>
        </w:rPr>
        <w:t>，已经结题</w:t>
      </w:r>
      <w:r>
        <w:rPr>
          <w:rFonts w:hint="eastAsia"/>
        </w:rPr>
        <w:t>）</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rPr>
      </w:pPr>
      <w:r>
        <w:rPr>
          <w:rFonts w:hint="eastAsia"/>
        </w:rPr>
        <w:t>2.主持“后疫情时代基于OBE理念的本科实习护生重大传染病突发事件核心应急能力培训体系的构建与实践”（2020</w:t>
      </w:r>
      <w:r>
        <w:rPr>
          <w:rFonts w:hint="eastAsia"/>
          <w:lang w:eastAsia="zh-CN"/>
        </w:rPr>
        <w:t>，</w:t>
      </w:r>
      <w:r>
        <w:rPr>
          <w:rFonts w:hint="eastAsia"/>
        </w:rPr>
        <w:t>广州医科大学教育科学规划课题）</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rPr>
      </w:pPr>
      <w:r>
        <w:rPr>
          <w:rFonts w:hint="eastAsia"/>
        </w:rPr>
        <w:t>3．主持基于机器学习构建EICU连续性肾脏替代治疗非计划下机的人工智能预警模型（202</w:t>
      </w:r>
      <w:r>
        <w:rPr>
          <w:rFonts w:hint="eastAsia"/>
          <w:lang w:val="en-US" w:eastAsia="zh-CN"/>
        </w:rPr>
        <w:t>1</w:t>
      </w:r>
      <w:r>
        <w:rPr>
          <w:rFonts w:hint="eastAsia"/>
        </w:rPr>
        <w:t>，广东省卫生健康委员会课题）</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sz w:val="22"/>
        </w:rPr>
      </w:pPr>
      <w:r>
        <w:rPr>
          <w:rFonts w:hint="eastAsia" w:ascii="宋体" w:hAnsi="宋体" w:eastAsia="宋体" w:cs="宋体"/>
          <w:sz w:val="22"/>
        </w:rPr>
        <w:t>4.主持“中西医结合护理在毒蛇咬伤应用的多源性证据体系的构建及临床实证研究”（2022年广东省中药局课题）</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lang w:val="en-US" w:eastAsia="zh-CN"/>
        </w:rPr>
      </w:pPr>
      <w:r>
        <w:rPr>
          <w:rFonts w:hint="eastAsia"/>
          <w:lang w:val="en-US" w:eastAsia="zh-CN"/>
        </w:rPr>
        <w:t>5正在申报“</w:t>
      </w:r>
      <w:r>
        <w:rPr>
          <w:rFonts w:hint="eastAsia"/>
        </w:rPr>
        <w:t>本科实习护生重大呼吸道传染病应急能力教学资源库的构建与应用——以新型冠状病毒肺炎为例</w:t>
      </w:r>
      <w:r>
        <w:rPr>
          <w:rFonts w:hint="eastAsia"/>
          <w:lang w:val="en-US" w:eastAsia="zh-CN"/>
        </w:rPr>
        <w:t>”（2022，广东省</w:t>
      </w:r>
      <w:r>
        <w:rPr>
          <w:rFonts w:hint="eastAsia"/>
        </w:rPr>
        <w:t>广东省普通高等医学院校临床教学基地本科教学改革研究项目</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b/>
          <w:bCs/>
          <w:sz w:val="22"/>
          <w:lang w:eastAsia="zh-CN"/>
        </w:rPr>
      </w:pP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sz w:val="22"/>
        </w:rPr>
      </w:pPr>
      <w:r>
        <w:rPr>
          <w:rFonts w:hint="eastAsia" w:ascii="宋体" w:hAnsi="宋体" w:eastAsia="宋体" w:cs="宋体"/>
          <w:b/>
          <w:bCs/>
          <w:sz w:val="22"/>
          <w:lang w:eastAsia="zh-CN"/>
        </w:rPr>
        <w:t>近三年以第一作者</w:t>
      </w:r>
      <w:r>
        <w:rPr>
          <w:rFonts w:hint="eastAsia" w:ascii="宋体" w:hAnsi="宋体" w:eastAsia="宋体" w:cs="宋体"/>
          <w:b/>
          <w:bCs/>
          <w:sz w:val="22"/>
          <w:lang w:val="en-US" w:eastAsia="zh-CN"/>
        </w:rPr>
        <w:t>/通讯作者</w:t>
      </w:r>
      <w:r>
        <w:rPr>
          <w:rFonts w:hint="eastAsia" w:ascii="宋体" w:hAnsi="宋体" w:eastAsia="宋体" w:cs="宋体"/>
          <w:b/>
          <w:bCs/>
          <w:sz w:val="22"/>
        </w:rPr>
        <w:t>发表论文：</w:t>
      </w:r>
      <w:r>
        <w:rPr>
          <w:rFonts w:hint="eastAsia" w:ascii="宋体" w:hAnsi="宋体" w:eastAsia="宋体" w:cs="宋体"/>
          <w:sz w:val="22"/>
        </w:rPr>
        <w:t xml:space="preserve"> </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sz w:val="22"/>
        </w:rPr>
      </w:pPr>
      <w:r>
        <w:rPr>
          <w:rFonts w:hint="eastAsia" w:ascii="宋体" w:hAnsi="宋体" w:eastAsia="宋体" w:cs="宋体"/>
          <w:sz w:val="22"/>
        </w:rPr>
        <w:t>[1]苏湘芬,刘强强,关文洁,等.行为回放式教学法在实习护生创伤急救培训中的应用[J].中华护理教育杂志,2019,16(11):848-850.</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sz w:val="22"/>
        </w:rPr>
      </w:pPr>
      <w:r>
        <w:rPr>
          <w:rFonts w:hint="eastAsia" w:ascii="宋体" w:hAnsi="宋体" w:eastAsia="宋体" w:cs="宋体"/>
          <w:sz w:val="22"/>
        </w:rPr>
        <w:t>[2]苏湘芬,关文洁,张树增,等.动态病例情景模拟联合行为回放式教学法在实习护生创伤急救教学中的应用[J].（中华医学教育探索杂志,</w:t>
      </w:r>
      <w:r>
        <w:rPr>
          <w:rFonts w:hint="eastAsia" w:ascii="宋体" w:hAnsi="宋体" w:eastAsia="宋体" w:cs="宋体"/>
          <w:sz w:val="22"/>
          <w:lang w:val="en-US" w:eastAsia="zh-CN"/>
        </w:rPr>
        <w:t>2022年</w:t>
      </w:r>
      <w:r>
        <w:rPr>
          <w:rFonts w:hint="eastAsia" w:ascii="宋体" w:hAnsi="宋体" w:eastAsia="宋体" w:cs="宋体"/>
          <w:sz w:val="22"/>
        </w:rPr>
        <w:t>待刊）</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3</w:t>
      </w:r>
      <w:r>
        <w:rPr>
          <w:rFonts w:hint="eastAsia" w:ascii="宋体" w:hAnsi="宋体" w:eastAsia="宋体" w:cs="宋体"/>
          <w:sz w:val="22"/>
        </w:rPr>
        <w:t>]Nie A, Su X, Zhang S, et al. Psychological impact of COVID-19 outbreak on frontline nurse: A cross-sectional survey study[J].Journal of Clinical Nursing. 2020.（通讯作者</w:t>
      </w:r>
      <w:r>
        <w:rPr>
          <w:rFonts w:hint="eastAsia" w:ascii="宋体" w:hAnsi="宋体" w:eastAsia="宋体" w:cs="宋体"/>
          <w:sz w:val="22"/>
          <w:lang w:val="en-US" w:eastAsia="zh-CN"/>
        </w:rPr>
        <w:t>/</w:t>
      </w:r>
      <w:r>
        <w:rPr>
          <w:rFonts w:hint="eastAsia" w:ascii="宋体" w:hAnsi="宋体" w:eastAsia="宋体" w:cs="宋体"/>
          <w:sz w:val="22"/>
        </w:rPr>
        <w:t>1.972分）</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4</w:t>
      </w:r>
      <w:r>
        <w:rPr>
          <w:rFonts w:hint="eastAsia" w:ascii="宋体" w:hAnsi="宋体" w:eastAsia="宋体" w:cs="宋体"/>
          <w:sz w:val="22"/>
        </w:rPr>
        <w:t>]苏湘芬,刘荣,关文洁,等.新型冠状病毒肺炎疫情期间一线护士应对方式、领悟社会支持及心理健康的关系[J].中华诊断电子杂志录用,2020,8(3):198-202.</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5</w:t>
      </w:r>
      <w:r>
        <w:rPr>
          <w:rFonts w:hint="eastAsia" w:ascii="宋体" w:hAnsi="宋体" w:eastAsia="宋体" w:cs="宋体"/>
          <w:sz w:val="22"/>
        </w:rPr>
        <w:t>]苏湘芬,张树增,聂岸柳,等.新型冠状病毒肺炎爆发期间急诊应急体系的应用[J].中国护理管理杂志,20201,21(1):64-68.</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6</w:t>
      </w:r>
      <w:r>
        <w:rPr>
          <w:rFonts w:hint="eastAsia" w:ascii="宋体" w:hAnsi="宋体" w:eastAsia="宋体" w:cs="宋体"/>
          <w:sz w:val="22"/>
        </w:rPr>
        <w:t>]关文洁,苏湘芬,聂岸柳,等.新型冠状病毒流行期间临床一线护士心理应激反应及影响因素分析.[J].中国心理卫生杂志,2021,35(1):73-78.(通讯作者)</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7</w:t>
      </w:r>
      <w:r>
        <w:rPr>
          <w:rFonts w:hint="eastAsia" w:ascii="宋体" w:hAnsi="宋体" w:eastAsia="宋体" w:cs="宋体"/>
          <w:sz w:val="22"/>
        </w:rPr>
        <w:t>]Nie A, Su X, Zhang S, et al. Are nurses prepared to respond to next infectious disease outbreak: a narrative synthesis[J]. Nursing Open，online.2022（通讯作者</w:t>
      </w:r>
      <w:r>
        <w:rPr>
          <w:rFonts w:hint="eastAsia" w:ascii="宋体" w:hAnsi="宋体" w:eastAsia="宋体" w:cs="宋体"/>
          <w:sz w:val="22"/>
          <w:lang w:val="en-US" w:eastAsia="zh-CN"/>
        </w:rPr>
        <w:t>/</w:t>
      </w:r>
      <w:r>
        <w:rPr>
          <w:rFonts w:hint="eastAsia" w:ascii="宋体" w:hAnsi="宋体" w:eastAsia="宋体" w:cs="宋体"/>
          <w:sz w:val="22"/>
        </w:rPr>
        <w:t>1.</w:t>
      </w:r>
      <w:r>
        <w:rPr>
          <w:rFonts w:hint="eastAsia" w:ascii="宋体" w:hAnsi="宋体" w:eastAsia="宋体" w:cs="宋体"/>
          <w:sz w:val="22"/>
          <w:lang w:val="en-US" w:eastAsia="zh-CN"/>
        </w:rPr>
        <w:t>76分</w:t>
      </w:r>
      <w:r>
        <w:rPr>
          <w:rFonts w:hint="eastAsia" w:ascii="宋体" w:hAnsi="宋体" w:eastAsia="宋体" w:cs="宋体"/>
          <w:sz w:val="22"/>
        </w:rPr>
        <w:t>）</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b/>
          <w:bCs/>
          <w:sz w:val="22"/>
        </w:rPr>
      </w:pPr>
      <w:r>
        <w:rPr>
          <w:rFonts w:hint="eastAsia" w:ascii="宋体" w:hAnsi="宋体" w:eastAsia="宋体" w:cs="宋体"/>
          <w:b/>
          <w:bCs/>
          <w:sz w:val="22"/>
        </w:rPr>
        <w:t>参编专著：</w:t>
      </w:r>
    </w:p>
    <w:p>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1</w:t>
      </w:r>
      <w:r>
        <w:rPr>
          <w:rFonts w:hint="eastAsia" w:ascii="宋体" w:hAnsi="宋体" w:eastAsia="宋体" w:cs="宋体"/>
          <w:sz w:val="22"/>
        </w:rPr>
        <w:t>]《新冠肺炎病人护理与管理》，副主编，科学出版社，2020年4月出版.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宋体" w:hAnsi="宋体" w:eastAsia="宋体" w:cs="宋体"/>
          <w:sz w:val="22"/>
        </w:rPr>
        <w:t>[</w:t>
      </w:r>
      <w:r>
        <w:rPr>
          <w:rFonts w:hint="eastAsia" w:ascii="宋体" w:hAnsi="宋体" w:eastAsia="宋体" w:cs="宋体"/>
          <w:sz w:val="22"/>
          <w:lang w:val="en-US" w:eastAsia="zh-CN"/>
        </w:rPr>
        <w:t>2</w:t>
      </w:r>
      <w:r>
        <w:rPr>
          <w:rFonts w:hint="eastAsia" w:ascii="宋体" w:hAnsi="宋体" w:eastAsia="宋体" w:cs="宋体"/>
          <w:sz w:val="22"/>
        </w:rPr>
        <w:t>]《常用急救技术操作规范》，主编，人民卫生电子音像出版社数学产品（微课），2021年8月出版.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实用新型专利五项（第一发明人）: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2"/>
          <w:szCs w:val="22"/>
          <w:lang w:val="en-US" w:eastAsia="zh-CN" w:bidi="ar-SA"/>
        </w:rPr>
      </w:pPr>
      <w:r>
        <w:rPr>
          <w:rFonts w:hint="default" w:ascii="宋体" w:hAnsi="宋体" w:eastAsia="宋体" w:cs="宋体"/>
          <w:kern w:val="2"/>
          <w:sz w:val="22"/>
          <w:szCs w:val="22"/>
          <w:lang w:val="en-US" w:eastAsia="zh-CN" w:bidi="ar-SA"/>
        </w:rPr>
        <w:t>一种危重病人吸痰训练模型（专利号：ZL 2020 2 0272194.1）</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2"/>
          <w:szCs w:val="22"/>
          <w:lang w:val="en-US" w:eastAsia="zh-CN" w:bidi="ar-SA"/>
        </w:rPr>
      </w:pPr>
      <w:r>
        <w:rPr>
          <w:rFonts w:hint="default" w:ascii="宋体" w:hAnsi="宋体" w:eastAsia="宋体" w:cs="宋体"/>
          <w:kern w:val="2"/>
          <w:sz w:val="22"/>
          <w:szCs w:val="22"/>
          <w:lang w:val="en-US" w:eastAsia="zh-CN" w:bidi="ar-SA"/>
        </w:rPr>
        <w:t>一种用于院前心肺复苏急救的便携包（专利号：ZL 2020 2 0395308.1）</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2"/>
          <w:szCs w:val="22"/>
          <w:lang w:val="en-US" w:eastAsia="zh-CN" w:bidi="ar-SA"/>
        </w:rPr>
      </w:pPr>
      <w:r>
        <w:rPr>
          <w:rFonts w:hint="default" w:ascii="宋体" w:hAnsi="宋体" w:eastAsia="宋体" w:cs="宋体"/>
          <w:kern w:val="2"/>
          <w:sz w:val="22"/>
          <w:szCs w:val="22"/>
          <w:lang w:val="en-US" w:eastAsia="zh-CN" w:bidi="ar-SA"/>
        </w:rPr>
        <w:t>一种</w:t>
      </w:r>
      <w:r>
        <w:rPr>
          <w:rFonts w:hint="eastAsia" w:ascii="宋体" w:hAnsi="宋体" w:eastAsia="宋体" w:cs="宋体"/>
          <w:kern w:val="2"/>
          <w:sz w:val="22"/>
          <w:szCs w:val="22"/>
          <w:lang w:val="en-US" w:eastAsia="zh-CN" w:bidi="ar-SA"/>
        </w:rPr>
        <w:t>可实时显示潮气量的呼吸气囊</w:t>
      </w:r>
      <w:r>
        <w:rPr>
          <w:rFonts w:hint="default" w:ascii="宋体" w:hAnsi="宋体" w:eastAsia="宋体" w:cs="宋体"/>
          <w:kern w:val="2"/>
          <w:sz w:val="22"/>
          <w:szCs w:val="22"/>
          <w:lang w:val="en-US" w:eastAsia="zh-CN" w:bidi="ar-SA"/>
        </w:rPr>
        <w:t>（专利号：ZL 20</w:t>
      </w:r>
      <w:r>
        <w:rPr>
          <w:rFonts w:hint="eastAsia" w:ascii="宋体" w:hAnsi="宋体" w:eastAsia="宋体" w:cs="宋体"/>
          <w:kern w:val="2"/>
          <w:sz w:val="22"/>
          <w:szCs w:val="22"/>
          <w:lang w:val="en-US" w:eastAsia="zh-CN" w:bidi="ar-SA"/>
        </w:rPr>
        <w:t>19</w:t>
      </w:r>
      <w:r>
        <w:rPr>
          <w:rFonts w:hint="default" w:ascii="宋体" w:hAnsi="宋体" w:eastAsia="宋体" w:cs="宋体"/>
          <w:kern w:val="2"/>
          <w:sz w:val="22"/>
          <w:szCs w:val="22"/>
          <w:lang w:val="en-US" w:eastAsia="zh-CN" w:bidi="ar-SA"/>
        </w:rPr>
        <w:t xml:space="preserve"> 2 </w:t>
      </w:r>
      <w:r>
        <w:rPr>
          <w:rFonts w:hint="eastAsia" w:ascii="宋体" w:hAnsi="宋体" w:eastAsia="宋体" w:cs="宋体"/>
          <w:kern w:val="2"/>
          <w:sz w:val="22"/>
          <w:szCs w:val="22"/>
          <w:lang w:val="en-US" w:eastAsia="zh-CN" w:bidi="ar-SA"/>
        </w:rPr>
        <w:t>1639004.9</w:t>
      </w:r>
      <w:r>
        <w:rPr>
          <w:rFonts w:hint="default" w:ascii="宋体" w:hAnsi="宋体" w:eastAsia="宋体" w:cs="宋体"/>
          <w:kern w:val="2"/>
          <w:sz w:val="22"/>
          <w:szCs w:val="2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一种用于传染病危重患者的卧床便器装置（专利号：</w:t>
      </w:r>
      <w:r>
        <w:rPr>
          <w:rFonts w:hint="default" w:ascii="宋体" w:hAnsi="宋体" w:eastAsia="宋体" w:cs="宋体"/>
          <w:kern w:val="2"/>
          <w:sz w:val="22"/>
          <w:szCs w:val="22"/>
          <w:lang w:val="en-US" w:eastAsia="zh-CN" w:bidi="ar-SA"/>
        </w:rPr>
        <w:t>ZL 20</w:t>
      </w:r>
      <w:r>
        <w:rPr>
          <w:rFonts w:hint="eastAsia" w:ascii="宋体" w:hAnsi="宋体" w:eastAsia="宋体" w:cs="宋体"/>
          <w:kern w:val="2"/>
          <w:sz w:val="22"/>
          <w:szCs w:val="22"/>
          <w:lang w:val="en-US" w:eastAsia="zh-CN" w:bidi="ar-SA"/>
        </w:rPr>
        <w:t>20</w:t>
      </w:r>
      <w:r>
        <w:rPr>
          <w:rFonts w:hint="default" w:ascii="宋体" w:hAnsi="宋体" w:eastAsia="宋体" w:cs="宋体"/>
          <w:kern w:val="2"/>
          <w:sz w:val="22"/>
          <w:szCs w:val="22"/>
          <w:lang w:val="en-US" w:eastAsia="zh-CN" w:bidi="ar-SA"/>
        </w:rPr>
        <w:t xml:space="preserve"> 2 </w:t>
      </w:r>
      <w:r>
        <w:rPr>
          <w:rFonts w:hint="eastAsia" w:ascii="宋体" w:hAnsi="宋体" w:eastAsia="宋体" w:cs="宋体"/>
          <w:kern w:val="2"/>
          <w:sz w:val="22"/>
          <w:szCs w:val="22"/>
          <w:lang w:val="en-US" w:eastAsia="zh-CN" w:bidi="ar-SA"/>
        </w:rPr>
        <w:t>1759905.4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一种医用生物标本可视化低温转运箱（专利号：</w:t>
      </w:r>
      <w:r>
        <w:rPr>
          <w:rFonts w:hint="default" w:ascii="宋体" w:hAnsi="宋体" w:eastAsia="宋体" w:cs="宋体"/>
          <w:kern w:val="2"/>
          <w:sz w:val="22"/>
          <w:szCs w:val="22"/>
          <w:lang w:val="en-US" w:eastAsia="zh-CN" w:bidi="ar-SA"/>
        </w:rPr>
        <w:t>ZL 20</w:t>
      </w:r>
      <w:r>
        <w:rPr>
          <w:rFonts w:hint="eastAsia" w:ascii="宋体" w:hAnsi="宋体" w:eastAsia="宋体" w:cs="宋体"/>
          <w:kern w:val="2"/>
          <w:sz w:val="22"/>
          <w:szCs w:val="22"/>
          <w:lang w:val="en-US" w:eastAsia="zh-CN" w:bidi="ar-SA"/>
        </w:rPr>
        <w:t>21</w:t>
      </w:r>
      <w:r>
        <w:rPr>
          <w:rFonts w:hint="default" w:ascii="宋体" w:hAnsi="宋体" w:eastAsia="宋体" w:cs="宋体"/>
          <w:kern w:val="2"/>
          <w:sz w:val="22"/>
          <w:szCs w:val="22"/>
          <w:lang w:val="en-US" w:eastAsia="zh-CN" w:bidi="ar-SA"/>
        </w:rPr>
        <w:t xml:space="preserve"> 2</w:t>
      </w:r>
      <w:r>
        <w:rPr>
          <w:rFonts w:hint="eastAsia" w:ascii="宋体" w:hAnsi="宋体" w:eastAsia="宋体" w:cs="宋体"/>
          <w:kern w:val="2"/>
          <w:sz w:val="22"/>
          <w:szCs w:val="22"/>
          <w:lang w:val="en-US" w:eastAsia="zh-CN" w:bidi="ar-SA"/>
        </w:rPr>
        <w:t xml:space="preserve"> 0473058.3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648F3"/>
    <w:rsid w:val="000C79BE"/>
    <w:rsid w:val="001E217C"/>
    <w:rsid w:val="002760A3"/>
    <w:rsid w:val="005200B5"/>
    <w:rsid w:val="00527ED5"/>
    <w:rsid w:val="00540CAE"/>
    <w:rsid w:val="005B7F66"/>
    <w:rsid w:val="00651F2D"/>
    <w:rsid w:val="00D54870"/>
    <w:rsid w:val="00E21C15"/>
    <w:rsid w:val="00E32B23"/>
    <w:rsid w:val="00E57D59"/>
    <w:rsid w:val="00E64BA3"/>
    <w:rsid w:val="063E62A4"/>
    <w:rsid w:val="071250EB"/>
    <w:rsid w:val="0E3B5291"/>
    <w:rsid w:val="105E3FC6"/>
    <w:rsid w:val="168769B0"/>
    <w:rsid w:val="173B36C5"/>
    <w:rsid w:val="1A5C207A"/>
    <w:rsid w:val="1D4E5BF6"/>
    <w:rsid w:val="20E93F85"/>
    <w:rsid w:val="222C2E8F"/>
    <w:rsid w:val="252648F3"/>
    <w:rsid w:val="274263BD"/>
    <w:rsid w:val="289347EE"/>
    <w:rsid w:val="291D57EB"/>
    <w:rsid w:val="2D786C27"/>
    <w:rsid w:val="306D0506"/>
    <w:rsid w:val="3175302B"/>
    <w:rsid w:val="390B49B0"/>
    <w:rsid w:val="39D672FC"/>
    <w:rsid w:val="3AB058BA"/>
    <w:rsid w:val="3B7313D3"/>
    <w:rsid w:val="3CFC67BC"/>
    <w:rsid w:val="41DE7668"/>
    <w:rsid w:val="455B620C"/>
    <w:rsid w:val="46840CB0"/>
    <w:rsid w:val="489904CD"/>
    <w:rsid w:val="4F895795"/>
    <w:rsid w:val="525B59BF"/>
    <w:rsid w:val="571D46B3"/>
    <w:rsid w:val="5772289A"/>
    <w:rsid w:val="5C32348C"/>
    <w:rsid w:val="600D4329"/>
    <w:rsid w:val="644C7326"/>
    <w:rsid w:val="6980580A"/>
    <w:rsid w:val="6AF97897"/>
    <w:rsid w:val="6FC92601"/>
    <w:rsid w:val="74B8020A"/>
    <w:rsid w:val="76F4057F"/>
    <w:rsid w:val="78E64D06"/>
    <w:rsid w:val="7D887083"/>
    <w:rsid w:val="7DA06D43"/>
    <w:rsid w:val="7F50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0"/>
    <w:pPr>
      <w:spacing w:beforeAutospacing="1" w:after="50" w:afterLines="50" w:line="360" w:lineRule="auto"/>
      <w:jc w:val="center"/>
      <w:outlineLvl w:val="0"/>
    </w:pPr>
    <w:rPr>
      <w:rFonts w:hint="eastAsia" w:ascii="宋体" w:hAnsi="宋体" w:eastAsia="微软雅黑" w:cs="Times New Roman"/>
      <w:b/>
      <w:kern w:val="44"/>
      <w:sz w:val="32"/>
      <w:szCs w:val="48"/>
    </w:rPr>
  </w:style>
  <w:style w:type="paragraph" w:styleId="4">
    <w:name w:val="heading 2"/>
    <w:next w:val="1"/>
    <w:semiHidden/>
    <w:unhideWhenUsed/>
    <w:qFormat/>
    <w:uiPriority w:val="0"/>
    <w:pPr>
      <w:widowControl w:val="0"/>
      <w:autoSpaceDE w:val="0"/>
      <w:autoSpaceDN w:val="0"/>
      <w:adjustRightInd w:val="0"/>
      <w:spacing w:after="50" w:afterLines="50" w:line="360" w:lineRule="auto"/>
      <w:jc w:val="center"/>
      <w:outlineLvl w:val="1"/>
    </w:pPr>
    <w:rPr>
      <w:rFonts w:ascii="楷体" w:hAnsi="楷体" w:eastAsia="楷体" w:cs="楷体"/>
      <w:color w:val="000000"/>
      <w:sz w:val="28"/>
      <w:szCs w:val="28"/>
      <w:lang w:val="en-US" w:eastAsia="zh-CN" w:bidi="ar-SA"/>
    </w:rPr>
  </w:style>
  <w:style w:type="paragraph" w:styleId="5">
    <w:name w:val="heading 3"/>
    <w:next w:val="1"/>
    <w:semiHidden/>
    <w:unhideWhenUsed/>
    <w:qFormat/>
    <w:uiPriority w:val="0"/>
    <w:pPr>
      <w:widowControl w:val="0"/>
      <w:autoSpaceDE w:val="0"/>
      <w:autoSpaceDN w:val="0"/>
      <w:adjustRightInd w:val="0"/>
      <w:spacing w:after="100" w:afterLines="100" w:line="360" w:lineRule="auto"/>
      <w:jc w:val="center"/>
      <w:outlineLvl w:val="2"/>
    </w:pPr>
    <w:rPr>
      <w:rFonts w:ascii="宋体" w:hAnsi="宋体" w:eastAsia="宋体" w:cs="宋体"/>
      <w:color w:val="000000"/>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原文"/>
    <w:basedOn w:val="1"/>
    <w:qFormat/>
    <w:uiPriority w:val="0"/>
    <w:pPr>
      <w:spacing w:line="360" w:lineRule="auto"/>
    </w:pPr>
    <w:rPr>
      <w:rFonts w:hint="eastAsia" w:cs="Times New Roman"/>
      <w:sz w:val="24"/>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spacing w:before="240" w:after="60"/>
      <w:jc w:val="center"/>
      <w:outlineLvl w:val="0"/>
    </w:pPr>
    <w:rPr>
      <w:rFonts w:ascii="Arial" w:hAnsi="Arial"/>
      <w:b/>
      <w:sz w:val="32"/>
    </w:rPr>
  </w:style>
  <w:style w:type="character" w:customStyle="1" w:styleId="11">
    <w:name w:val="标题 1 字符"/>
    <w:basedOn w:val="10"/>
    <w:link w:val="3"/>
    <w:qFormat/>
    <w:uiPriority w:val="9"/>
    <w:rPr>
      <w:rFonts w:ascii="Times New Roman" w:hAnsi="Times New Roman" w:eastAsia="微软雅黑" w:cs="Times New Roman"/>
      <w:b/>
      <w:bCs/>
      <w:kern w:val="36"/>
      <w:sz w:val="32"/>
      <w:szCs w:val="48"/>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303</Words>
  <Characters>1731</Characters>
  <Lines>14</Lines>
  <Paragraphs>4</Paragraphs>
  <TotalTime>1</TotalTime>
  <ScaleCrop>false</ScaleCrop>
  <LinksUpToDate>false</LinksUpToDate>
  <CharactersWithSpaces>2030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2022-01-30T14:57:00Z</dcterms:created>
  <dc:creator>Tae(˘͈ᵕ ˘͈●)ஐ:*</dc:creator>
  <cp:lastModifiedBy>刘可爱</cp:lastModifiedBy>
  <dcterms:modified xsi:type="dcterms:W3CDTF">2022-03-04T01:42:21Z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8EB13FDFB22E4D8ABBCC4D7FD06F7631</vt:lpwstr>
  </property>
</Properties>
</file>